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E71A" w14:textId="77777777" w:rsidR="00EA07ED" w:rsidRDefault="0047335A">
      <w:pPr>
        <w:jc w:val="center"/>
      </w:pPr>
      <w:r>
        <w:rPr>
          <w:noProof/>
        </w:rPr>
        <w:drawing>
          <wp:inline distT="0" distB="0" distL="0" distR="0" wp14:anchorId="759EF80B" wp14:editId="6E9EAD69">
            <wp:extent cx="2857899" cy="1038370"/>
            <wp:effectExtent l="0" t="0" r="0" b="0"/>
            <wp:docPr id="1074198470" name="image1.png" descr="Une image contenant Graphique, Police, logo,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Police, logo, symbole&#10;&#10;Le contenu généré par l’IA peut être incorrect."/>
                    <pic:cNvPicPr preferRelativeResize="0"/>
                  </pic:nvPicPr>
                  <pic:blipFill>
                    <a:blip r:embed="rId6"/>
                    <a:srcRect/>
                    <a:stretch>
                      <a:fillRect/>
                    </a:stretch>
                  </pic:blipFill>
                  <pic:spPr>
                    <a:xfrm>
                      <a:off x="0" y="0"/>
                      <a:ext cx="2857899" cy="1038370"/>
                    </a:xfrm>
                    <a:prstGeom prst="rect">
                      <a:avLst/>
                    </a:prstGeom>
                    <a:ln/>
                  </pic:spPr>
                </pic:pic>
              </a:graphicData>
            </a:graphic>
          </wp:inline>
        </w:drawing>
      </w:r>
    </w:p>
    <w:p w14:paraId="4EA5BDC4" w14:textId="77777777" w:rsidR="00EA07ED" w:rsidRDefault="0047335A">
      <w:pPr>
        <w:jc w:val="center"/>
        <w:rPr>
          <w:b/>
          <w:bCs/>
          <w:sz w:val="32"/>
          <w:szCs w:val="32"/>
        </w:rPr>
      </w:pPr>
      <w:r>
        <w:rPr>
          <w:b/>
          <w:bCs/>
          <w:sz w:val="32"/>
          <w:szCs w:val="32"/>
        </w:rPr>
        <w:t>Fiche de mission</w:t>
      </w:r>
    </w:p>
    <w:p w14:paraId="476DE2A4" w14:textId="77777777" w:rsidR="00EA07ED" w:rsidRDefault="00EA07ED">
      <w:pPr>
        <w:jc w:val="center"/>
        <w:rPr>
          <w:b/>
          <w:bCs/>
          <w:sz w:val="32"/>
          <w:szCs w:val="32"/>
        </w:rPr>
      </w:pPr>
    </w:p>
    <w:p w14:paraId="5D9C90A2" w14:textId="77777777" w:rsidR="00EA07ED" w:rsidRDefault="0047335A">
      <w:pPr>
        <w:jc w:val="both"/>
        <w:rPr>
          <w:rFonts w:ascii="-webkit-standard" w:eastAsia="-webkit-standard" w:hAnsi="-webkit-standard" w:cs="-webkit-standard"/>
          <w:color w:val="000000"/>
          <w:sz w:val="23"/>
          <w:szCs w:val="23"/>
        </w:rPr>
      </w:pPr>
      <w:r>
        <w:rPr>
          <w:rFonts w:ascii="-webkit-standard" w:eastAsia="-webkit-standard" w:hAnsi="-webkit-standard" w:cs="-webkit-standard"/>
          <w:color w:val="000000"/>
          <w:sz w:val="23"/>
          <w:szCs w:val="23"/>
        </w:rPr>
        <w:t>La commission, à partir des besoins identifiés sur le terrain, propose au Conseil scientifique un sujet de travail afin qu’il en valide la pertinence scientifique et la faisabilité. À ce titre, le Conseil scientifique est chargé de formuler, le cas échéant, des ajustements du sujet au regard des données scientifiques, de proposer des références, de suggérer une méthodologie de travail (si adéquat), d’émettre des réserves sur la pertinence ou la faisabilité, et éventuellement de suggérer les ressources logistiques et humaines.</w:t>
      </w:r>
    </w:p>
    <w:p w14:paraId="5A6575A2" w14:textId="77777777" w:rsidR="00EA07ED" w:rsidRDefault="0047335A">
      <w:r>
        <w:t>Date de transmission : ............................................................</w:t>
      </w:r>
    </w:p>
    <w:p w14:paraId="015EBF71" w14:textId="77777777" w:rsidR="00EA07ED" w:rsidRDefault="0047335A">
      <w:pPr>
        <w:pStyle w:val="Titre2"/>
        <w:jc w:val="center"/>
        <w:rPr>
          <w:b w:val="0"/>
          <w:bCs w:val="0"/>
          <w:i/>
          <w:iCs/>
          <w:color w:val="000000"/>
        </w:rPr>
      </w:pPr>
      <w:r>
        <w:rPr>
          <w:b w:val="0"/>
          <w:bCs w:val="0"/>
          <w:i/>
          <w:iCs/>
          <w:color w:val="000000"/>
        </w:rPr>
        <w:t>Partie réservée à la commission demandeuse</w:t>
      </w:r>
    </w:p>
    <w:p w14:paraId="2AE301A2" w14:textId="77777777" w:rsidR="00EA07ED" w:rsidRDefault="0047335A">
      <w:r>
        <w:rPr>
          <w:noProof/>
        </w:rPr>
        <mc:AlternateContent>
          <mc:Choice Requires="wps">
            <w:drawing>
              <wp:anchor distT="0" distB="0" distL="114300" distR="114300" simplePos="0" relativeHeight="251658240" behindDoc="0" locked="0" layoutInCell="1" hidden="0" allowOverlap="1" wp14:anchorId="586F993E" wp14:editId="4C56C25A">
                <wp:simplePos x="0" y="0"/>
                <wp:positionH relativeFrom="column">
                  <wp:posOffset>1</wp:posOffset>
                </wp:positionH>
                <wp:positionV relativeFrom="paragraph">
                  <wp:posOffset>24765</wp:posOffset>
                </wp:positionV>
                <wp:extent cx="0" cy="25400"/>
                <wp:effectExtent l="0" t="0" r="0" b="0"/>
                <wp:wrapNone/>
                <wp:docPr id="1074198469" name="Connecteur droit avec flèche 1074198469"/>
                <wp:cNvGraphicFramePr/>
                <a:graphic xmlns:a="http://schemas.openxmlformats.org/drawingml/2006/main">
                  <a:graphicData uri="http://schemas.microsoft.com/office/word/2010/wordprocessingShape">
                    <wps:wsp>
                      <wps:cNvCnPr/>
                      <wps:spPr>
                        <a:xfrm>
                          <a:off x="2228728" y="3780000"/>
                          <a:ext cx="6234545"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24765</wp:posOffset>
                </wp:positionV>
                <wp:extent cx="0" cy="25400"/>
                <wp:effectExtent b="0" l="0" r="0" t="0"/>
                <wp:wrapNone/>
                <wp:docPr id="107419846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14:paraId="61C26470" w14:textId="77777777" w:rsidR="00EA07ED" w:rsidRDefault="0047335A">
      <w:pPr>
        <w:pStyle w:val="Titre2"/>
      </w:pPr>
      <w:r>
        <w:t>1. Identification de la commission demandeuse</w:t>
      </w:r>
    </w:p>
    <w:p w14:paraId="7994180E" w14:textId="77777777" w:rsidR="00EA07ED" w:rsidRDefault="00EA07ED"/>
    <w:p w14:paraId="416BC0E1" w14:textId="77777777" w:rsidR="00EA07ED" w:rsidRDefault="0047335A">
      <w:r>
        <w:t>Nom de la commission :</w:t>
      </w:r>
      <w:r w:rsidR="00F06CCC">
        <w:t xml:space="preserve"> Profil des formateurs</w:t>
      </w:r>
    </w:p>
    <w:p w14:paraId="5DD351E0" w14:textId="77777777" w:rsidR="00EA07ED" w:rsidRDefault="0047335A">
      <w:r>
        <w:t>Représentants :</w:t>
      </w:r>
    </w:p>
    <w:p w14:paraId="0EF8EBEC" w14:textId="77777777" w:rsidR="00EA07ED" w:rsidRDefault="0047335A">
      <w:r>
        <w:t>Chef de projet  impliqué sur le projet :</w:t>
      </w:r>
    </w:p>
    <w:p w14:paraId="7E7F85A3" w14:textId="77777777" w:rsidR="00EA07ED" w:rsidRDefault="0047335A">
      <w:r>
        <w:t>Experts ou invités associés (le cas échéant) : ............................</w:t>
      </w:r>
    </w:p>
    <w:p w14:paraId="7D36B44C" w14:textId="77777777" w:rsidR="00EA07ED" w:rsidRDefault="00EA07ED">
      <w:pPr>
        <w:pStyle w:val="Titre2"/>
      </w:pPr>
    </w:p>
    <w:p w14:paraId="36AFD201" w14:textId="77777777" w:rsidR="00EA07ED" w:rsidRDefault="0047335A">
      <w:pPr>
        <w:pStyle w:val="Titre2"/>
      </w:pPr>
      <w:r>
        <w:t>2. Sujet traité</w:t>
      </w:r>
    </w:p>
    <w:p w14:paraId="121836B9" w14:textId="77777777" w:rsidR="00EA07ED" w:rsidRDefault="00EA07ED"/>
    <w:p w14:paraId="45F82030" w14:textId="77777777" w:rsidR="00EA07ED" w:rsidRDefault="0047335A">
      <w:r>
        <w:t xml:space="preserve">Titre du sujet : </w:t>
      </w:r>
      <w:r w:rsidR="00F06CCC">
        <w:t xml:space="preserve">Quel profil pour former en ostéopathie ? </w:t>
      </w:r>
    </w:p>
    <w:p w14:paraId="5AF7A821" w14:textId="77777777" w:rsidR="00EA07ED" w:rsidRDefault="0047335A">
      <w:r>
        <w:t>Description du projet (contexte, objectif, méthode, calendrier…):</w:t>
      </w:r>
    </w:p>
    <w:p w14:paraId="69F9D9E5" w14:textId="77777777" w:rsidR="00F06CCC" w:rsidRDefault="00F06CCC">
      <w:r w:rsidRPr="00F03CE2">
        <w:rPr>
          <w:b/>
          <w:u w:val="single"/>
        </w:rPr>
        <w:t>Contexte</w:t>
      </w:r>
      <w:r>
        <w:t xml:space="preserve"> : </w:t>
      </w:r>
      <w:r w:rsidR="00F03CE2">
        <w:t xml:space="preserve">Aujourd’hui il n’y a en dehors de l’exigence de 5 années minimum de diplomation pour les superviseurs cliniques aucune exigence pour les enseignants.es en ostéopathie. </w:t>
      </w:r>
    </w:p>
    <w:p w14:paraId="31291337" w14:textId="77777777" w:rsidR="00F03CE2" w:rsidRDefault="00F03CE2">
      <w:r>
        <w:t xml:space="preserve">La formation repose sur des savoirs théoriques, des compétences techniques et cliniques, un raisonnement clinique ainsi qu’une posture professionnelle et éthique. </w:t>
      </w:r>
    </w:p>
    <w:p w14:paraId="0FD2E379" w14:textId="77777777" w:rsidR="00F03CE2" w:rsidRDefault="00F03CE2">
      <w:r>
        <w:t xml:space="preserve">La formation est encadrée par le référentiel règlementaire. </w:t>
      </w:r>
    </w:p>
    <w:p w14:paraId="286D5F2B" w14:textId="77777777" w:rsidR="00F03CE2" w:rsidRDefault="00F03CE2">
      <w:r>
        <w:t xml:space="preserve">Les enjeux actuels : </w:t>
      </w:r>
    </w:p>
    <w:p w14:paraId="06E8AFAB" w14:textId="77777777" w:rsidR="00F03CE2" w:rsidRDefault="00F03CE2" w:rsidP="00F03CE2">
      <w:pPr>
        <w:pStyle w:val="Paragraphedeliste"/>
        <w:numPr>
          <w:ilvl w:val="0"/>
          <w:numId w:val="2"/>
        </w:numPr>
      </w:pPr>
      <w:r>
        <w:t xml:space="preserve">Harmonisation de la qualité pédagogique entre établissements </w:t>
      </w:r>
    </w:p>
    <w:p w14:paraId="27A7EBB2" w14:textId="77777777" w:rsidR="00F03CE2" w:rsidRDefault="00F03CE2" w:rsidP="00F03CE2">
      <w:pPr>
        <w:pStyle w:val="Paragraphedeliste"/>
        <w:numPr>
          <w:ilvl w:val="0"/>
          <w:numId w:val="2"/>
        </w:numPr>
      </w:pPr>
      <w:r>
        <w:t>Professionnalisation du métier de formateur.trice</w:t>
      </w:r>
    </w:p>
    <w:p w14:paraId="7009C475" w14:textId="77777777" w:rsidR="00F03CE2" w:rsidRDefault="00F03CE2" w:rsidP="00F03CE2">
      <w:pPr>
        <w:pStyle w:val="Paragraphedeliste"/>
        <w:numPr>
          <w:ilvl w:val="0"/>
          <w:numId w:val="2"/>
        </w:numPr>
      </w:pPr>
      <w:r>
        <w:t xml:space="preserve">Intégration des données probantes dans les cours </w:t>
      </w:r>
    </w:p>
    <w:p w14:paraId="41C2B091" w14:textId="77777777" w:rsidR="00F03CE2" w:rsidRDefault="00F03CE2" w:rsidP="00F03CE2">
      <w:pPr>
        <w:pStyle w:val="Paragraphedeliste"/>
        <w:numPr>
          <w:ilvl w:val="0"/>
          <w:numId w:val="2"/>
        </w:numPr>
      </w:pPr>
      <w:r>
        <w:t xml:space="preserve">Développement de la pédagogie par compétences </w:t>
      </w:r>
    </w:p>
    <w:p w14:paraId="64FC9273" w14:textId="77777777" w:rsidR="00F03CE2" w:rsidRDefault="00F03CE2" w:rsidP="00F03CE2">
      <w:pPr>
        <w:pStyle w:val="Paragraphedeliste"/>
        <w:numPr>
          <w:ilvl w:val="0"/>
          <w:numId w:val="2"/>
        </w:numPr>
      </w:pPr>
      <w:r>
        <w:t xml:space="preserve">Accréditation et contrôle qualité des écoles </w:t>
      </w:r>
    </w:p>
    <w:p w14:paraId="488B3592" w14:textId="77777777" w:rsidR="00F03CE2" w:rsidRDefault="00F03CE2" w:rsidP="00F03CE2">
      <w:r>
        <w:t xml:space="preserve">Définir un profil clair et structuré des formateurs.trices devient stratégique pour garantir la qualité de la formation et la crédibilité de la formation. </w:t>
      </w:r>
    </w:p>
    <w:p w14:paraId="1F92FC2E" w14:textId="77777777" w:rsidR="00EA07ED" w:rsidRDefault="00F03CE2">
      <w:pPr>
        <w:pStyle w:val="Titre2"/>
        <w:rPr>
          <w:bCs w:val="0"/>
          <w:iCs/>
          <w:color w:val="000000"/>
          <w:u w:val="single"/>
        </w:rPr>
      </w:pPr>
      <w:r w:rsidRPr="00F03CE2">
        <w:rPr>
          <w:bCs w:val="0"/>
          <w:iCs/>
          <w:color w:val="000000"/>
          <w:u w:val="single"/>
        </w:rPr>
        <w:t xml:space="preserve">Objectifs : </w:t>
      </w:r>
    </w:p>
    <w:p w14:paraId="64E137E4" w14:textId="77777777" w:rsidR="00BE4AB2" w:rsidRDefault="00F03CE2" w:rsidP="00F03CE2">
      <w:r>
        <w:t xml:space="preserve">Définir le profil optimal du formateur.trice en école d’ostéopathie afin d’assurer une formation de qualité, conforme aux exigences règlementaires ainsi qu’aux standards pédagogiques actuels. </w:t>
      </w:r>
    </w:p>
    <w:p w14:paraId="2F2A1519" w14:textId="77777777" w:rsidR="00BE4AB2" w:rsidRDefault="00BE4AB2" w:rsidP="00F03CE2">
      <w:pPr>
        <w:rPr>
          <w:u w:val="single"/>
        </w:rPr>
      </w:pPr>
      <w:r w:rsidRPr="00BE4AB2">
        <w:rPr>
          <w:u w:val="single"/>
        </w:rPr>
        <w:t xml:space="preserve">Objectifs spécifiques : </w:t>
      </w:r>
    </w:p>
    <w:p w14:paraId="7C782FCD" w14:textId="77777777" w:rsidR="00BE4AB2" w:rsidRDefault="00BE4AB2" w:rsidP="00BE4AB2">
      <w:pPr>
        <w:pStyle w:val="Paragraphedeliste"/>
        <w:numPr>
          <w:ilvl w:val="0"/>
          <w:numId w:val="2"/>
        </w:numPr>
      </w:pPr>
      <w:r w:rsidRPr="00BE4AB2">
        <w:t>Identifier les compétences professionnelles requises</w:t>
      </w:r>
    </w:p>
    <w:p w14:paraId="29CED5DE" w14:textId="77777777" w:rsidR="00BE4AB2" w:rsidRDefault="00BE4AB2" w:rsidP="00BE4AB2">
      <w:pPr>
        <w:pStyle w:val="Paragraphedeliste"/>
        <w:numPr>
          <w:ilvl w:val="1"/>
          <w:numId w:val="2"/>
        </w:numPr>
      </w:pPr>
      <w:r>
        <w:t>Diplôme</w:t>
      </w:r>
    </w:p>
    <w:p w14:paraId="7EEF6C01" w14:textId="77777777" w:rsidR="00BE4AB2" w:rsidRDefault="00BE4AB2" w:rsidP="00BE4AB2">
      <w:pPr>
        <w:pStyle w:val="Paragraphedeliste"/>
        <w:numPr>
          <w:ilvl w:val="1"/>
          <w:numId w:val="2"/>
        </w:numPr>
      </w:pPr>
      <w:r>
        <w:t>Expérience clinique significative</w:t>
      </w:r>
    </w:p>
    <w:p w14:paraId="420F51B5" w14:textId="77777777" w:rsidR="00BE4AB2" w:rsidRDefault="00BE4AB2" w:rsidP="00BE4AB2">
      <w:pPr>
        <w:pStyle w:val="Paragraphedeliste"/>
        <w:numPr>
          <w:ilvl w:val="1"/>
          <w:numId w:val="2"/>
        </w:numPr>
      </w:pPr>
      <w:r>
        <w:t xml:space="preserve">Mise à jour des connaissances </w:t>
      </w:r>
    </w:p>
    <w:p w14:paraId="60BE6372" w14:textId="77777777" w:rsidR="00BE4AB2" w:rsidRDefault="00BE4AB2" w:rsidP="00BE4AB2">
      <w:pPr>
        <w:pStyle w:val="Paragraphedeliste"/>
        <w:numPr>
          <w:ilvl w:val="0"/>
          <w:numId w:val="2"/>
        </w:numPr>
      </w:pPr>
      <w:r>
        <w:t xml:space="preserve">Définir les compétences pédagogiques attendues </w:t>
      </w:r>
    </w:p>
    <w:p w14:paraId="02F9EC54" w14:textId="77777777" w:rsidR="00BE4AB2" w:rsidRDefault="00BE4AB2" w:rsidP="00BE4AB2">
      <w:pPr>
        <w:pStyle w:val="Paragraphedeliste"/>
        <w:numPr>
          <w:ilvl w:val="1"/>
          <w:numId w:val="2"/>
        </w:numPr>
      </w:pPr>
      <w:r>
        <w:t xml:space="preserve">Maitrise des méthodes pédagogiques actives </w:t>
      </w:r>
    </w:p>
    <w:p w14:paraId="48EBF2CF" w14:textId="77777777" w:rsidR="00BE4AB2" w:rsidRDefault="00BE4AB2" w:rsidP="00BE4AB2">
      <w:pPr>
        <w:pStyle w:val="Paragraphedeliste"/>
        <w:numPr>
          <w:ilvl w:val="1"/>
          <w:numId w:val="2"/>
        </w:numPr>
      </w:pPr>
      <w:r>
        <w:t xml:space="preserve">Évaluation des compétences </w:t>
      </w:r>
    </w:p>
    <w:p w14:paraId="1ECED40F" w14:textId="77777777" w:rsidR="00BE4AB2" w:rsidRDefault="00BE4AB2" w:rsidP="00BE4AB2">
      <w:pPr>
        <w:pStyle w:val="Paragraphedeliste"/>
        <w:numPr>
          <w:ilvl w:val="1"/>
          <w:numId w:val="2"/>
        </w:numPr>
      </w:pPr>
      <w:r>
        <w:t xml:space="preserve">Encadrement clinique </w:t>
      </w:r>
    </w:p>
    <w:p w14:paraId="7FA9FA4B" w14:textId="77777777" w:rsidR="00BE4AB2" w:rsidRDefault="00BE4AB2" w:rsidP="00BE4AB2">
      <w:pPr>
        <w:pStyle w:val="Paragraphedeliste"/>
        <w:numPr>
          <w:ilvl w:val="1"/>
          <w:numId w:val="2"/>
        </w:numPr>
      </w:pPr>
      <w:r>
        <w:t xml:space="preserve">Supervision et feedback </w:t>
      </w:r>
    </w:p>
    <w:p w14:paraId="36F40DF3" w14:textId="77777777" w:rsidR="00BE4AB2" w:rsidRDefault="00BE4AB2" w:rsidP="00BE4AB2">
      <w:pPr>
        <w:pStyle w:val="Paragraphedeliste"/>
        <w:numPr>
          <w:ilvl w:val="0"/>
          <w:numId w:val="2"/>
        </w:numPr>
      </w:pPr>
      <w:r>
        <w:t xml:space="preserve">Identifier des compétences transversales nécessaires au sein d’une équipe </w:t>
      </w:r>
    </w:p>
    <w:p w14:paraId="4BC8031C" w14:textId="77777777" w:rsidR="00BE4AB2" w:rsidRDefault="00BE4AB2" w:rsidP="00BE4AB2">
      <w:pPr>
        <w:pStyle w:val="Paragraphedeliste"/>
        <w:numPr>
          <w:ilvl w:val="1"/>
          <w:numId w:val="2"/>
        </w:numPr>
      </w:pPr>
      <w:r>
        <w:t>Communication</w:t>
      </w:r>
    </w:p>
    <w:p w14:paraId="532C2F39" w14:textId="77777777" w:rsidR="00BE4AB2" w:rsidRDefault="00BE4AB2" w:rsidP="00BE4AB2">
      <w:pPr>
        <w:pStyle w:val="Paragraphedeliste"/>
        <w:numPr>
          <w:ilvl w:val="1"/>
          <w:numId w:val="2"/>
        </w:numPr>
      </w:pPr>
      <w:r>
        <w:t>Esprit critique</w:t>
      </w:r>
    </w:p>
    <w:p w14:paraId="611C86AE" w14:textId="77777777" w:rsidR="00BE4AB2" w:rsidRDefault="00BE4AB2" w:rsidP="00BE4AB2">
      <w:pPr>
        <w:pStyle w:val="Paragraphedeliste"/>
        <w:numPr>
          <w:ilvl w:val="1"/>
          <w:numId w:val="2"/>
        </w:numPr>
      </w:pPr>
      <w:r>
        <w:t xml:space="preserve">Travail en équipe </w:t>
      </w:r>
    </w:p>
    <w:p w14:paraId="1E67AD69" w14:textId="77777777" w:rsidR="00BE4AB2" w:rsidRDefault="00BE4AB2" w:rsidP="00BE4AB2">
      <w:pPr>
        <w:pStyle w:val="Paragraphedeliste"/>
        <w:numPr>
          <w:ilvl w:val="1"/>
          <w:numId w:val="2"/>
        </w:numPr>
      </w:pPr>
      <w:r>
        <w:t xml:space="preserve">Réflexivité professionnelle </w:t>
      </w:r>
    </w:p>
    <w:p w14:paraId="0A7453B7" w14:textId="77777777" w:rsidR="00BE4AB2" w:rsidRDefault="00BE4AB2" w:rsidP="00BE4AB2">
      <w:pPr>
        <w:pStyle w:val="Paragraphedeliste"/>
        <w:numPr>
          <w:ilvl w:val="0"/>
          <w:numId w:val="2"/>
        </w:numPr>
      </w:pPr>
      <w:r>
        <w:t xml:space="preserve"> Élaborer des critères de recrutement et d’évaluation d’un.e futur.e formateur.trice</w:t>
      </w:r>
    </w:p>
    <w:p w14:paraId="2BBC3A4B" w14:textId="77777777" w:rsidR="00BB6F2B" w:rsidRPr="00BE4AB2" w:rsidRDefault="00BB6F2B" w:rsidP="00BE4AB2">
      <w:pPr>
        <w:pStyle w:val="Paragraphedeliste"/>
        <w:numPr>
          <w:ilvl w:val="0"/>
          <w:numId w:val="2"/>
        </w:numPr>
      </w:pPr>
      <w:r>
        <w:t xml:space="preserve">Définir les diplômes complémentaires attendus </w:t>
      </w:r>
    </w:p>
    <w:p w14:paraId="6F152C87" w14:textId="77777777" w:rsidR="00F03CE2" w:rsidRDefault="00376432" w:rsidP="00F03CE2">
      <w:r w:rsidRPr="00376432">
        <w:rPr>
          <w:b/>
        </w:rPr>
        <w:t>Utiliser une méthode structurée</w:t>
      </w:r>
      <w:r>
        <w:t xml:space="preserve"> : après une analyse des attendus règlementaires, faire un état de la littérature sur l’existant dans les autres formations paramédicales et pour terminer des entretiens semi-directifs des différents protagonistes de la formation pour analyse et création d’un profil idéal. </w:t>
      </w:r>
      <w:r w:rsidR="00783E60" w:rsidRPr="00783E60">
        <w:rPr>
          <w:b/>
        </w:rPr>
        <w:t>Définir les formations les plus adéquates</w:t>
      </w:r>
      <w:r w:rsidR="00783E60">
        <w:t xml:space="preserve"> </w:t>
      </w:r>
    </w:p>
    <w:p w14:paraId="1A5A3CB8" w14:textId="77777777" w:rsidR="00EA07ED" w:rsidRDefault="00EA07ED"/>
    <w:p w14:paraId="12D8141F" w14:textId="77777777" w:rsidR="00EA07ED" w:rsidRDefault="0047335A">
      <w:pPr>
        <w:pStyle w:val="Titre2"/>
        <w:rPr>
          <w:b w:val="0"/>
          <w:bCs w:val="0"/>
          <w:i/>
          <w:iCs/>
          <w:color w:val="000000"/>
        </w:rPr>
      </w:pPr>
      <w:r>
        <w:rPr>
          <w:b w:val="0"/>
          <w:bCs w:val="0"/>
          <w:i/>
          <w:iCs/>
          <w:color w:val="000000"/>
        </w:rPr>
        <w:t>Partie réservée au conseil scientifique</w:t>
      </w:r>
    </w:p>
    <w:p w14:paraId="0688A25C" w14:textId="77777777" w:rsidR="00EA07ED" w:rsidRDefault="0047335A">
      <w:pPr>
        <w:pStyle w:val="Titre2"/>
      </w:pPr>
      <w:r>
        <w:rPr>
          <w:noProof/>
        </w:rPr>
        <mc:AlternateContent>
          <mc:Choice Requires="wps">
            <w:drawing>
              <wp:anchor distT="0" distB="0" distL="114300" distR="114300" simplePos="0" relativeHeight="251659264" behindDoc="0" locked="0" layoutInCell="1" hidden="0" allowOverlap="1" wp14:anchorId="376AE6F0" wp14:editId="1B2A62C7">
                <wp:simplePos x="0" y="0"/>
                <wp:positionH relativeFrom="column">
                  <wp:posOffset>-6927</wp:posOffset>
                </wp:positionH>
                <wp:positionV relativeFrom="paragraph">
                  <wp:posOffset>73891</wp:posOffset>
                </wp:positionV>
                <wp:extent cx="0" cy="25400"/>
                <wp:effectExtent l="0" t="0" r="0" b="0"/>
                <wp:wrapNone/>
                <wp:docPr id="1074198468" name="Connecteur droit avec flèche 1074198468"/>
                <wp:cNvGraphicFramePr/>
                <a:graphic xmlns:a="http://schemas.openxmlformats.org/drawingml/2006/main">
                  <a:graphicData uri="http://schemas.microsoft.com/office/word/2010/wordprocessingShape">
                    <wps:wsp>
                      <wps:cNvCnPr/>
                      <wps:spPr>
                        <a:xfrm>
                          <a:off x="2228728" y="3780000"/>
                          <a:ext cx="6234545"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-6927</wp:posOffset>
                </wp:positionH>
                <wp:positionV relativeFrom="paragraph">
                  <wp:posOffset>73891</wp:posOffset>
                </wp:positionV>
                <wp:extent cx="0" cy="25400"/>
                <wp:effectExtent b="0" l="0" r="0" t="0"/>
                <wp:wrapNone/>
                <wp:docPr id="107419846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14:paraId="42C966A2" w14:textId="77777777" w:rsidR="00EA07ED" w:rsidRDefault="0047335A">
      <w:pPr>
        <w:pStyle w:val="Titre2"/>
        <w:numPr>
          <w:ilvl w:val="0"/>
          <w:numId w:val="1"/>
        </w:numPr>
      </w:pPr>
      <w:r>
        <w:t>Commentaires généraux</w:t>
      </w:r>
    </w:p>
    <w:p w14:paraId="43732C11" w14:textId="77777777" w:rsidR="00141ED0" w:rsidRDefault="00141ED0"/>
    <w:p w14:paraId="346E7280" w14:textId="77777777" w:rsidR="00EA07ED" w:rsidRDefault="00141ED0">
      <w:r>
        <w:t>Répartition des différentes parties à traiter entre les différents membres de la commission.</w:t>
      </w:r>
    </w:p>
    <w:p w14:paraId="0C2B68AD" w14:textId="77777777" w:rsidR="00141ED0" w:rsidRDefault="00141ED0">
      <w:r>
        <w:t>Prévoir des visios de mise en commun et d’harmonisation de l’étude</w:t>
      </w:r>
    </w:p>
    <w:p w14:paraId="785B75F5" w14:textId="77777777" w:rsidR="00EA07ED" w:rsidRDefault="00EA07ED"/>
    <w:p w14:paraId="67C93249" w14:textId="77777777" w:rsidR="00EA07ED" w:rsidRDefault="00EA07ED"/>
    <w:p w14:paraId="2C9B0525" w14:textId="77777777" w:rsidR="00EA07ED" w:rsidRDefault="00EA07ED"/>
    <w:p w14:paraId="52212220" w14:textId="77777777" w:rsidR="00EA07ED" w:rsidRDefault="0047335A">
      <w:pPr>
        <w:pStyle w:val="Titre2"/>
        <w:numPr>
          <w:ilvl w:val="0"/>
          <w:numId w:val="1"/>
        </w:numPr>
      </w:pPr>
      <w:r>
        <w:t>Méthodologie proposée (le cas échéant)</w:t>
      </w:r>
    </w:p>
    <w:p w14:paraId="5C26FC9E" w14:textId="77777777" w:rsidR="00141ED0" w:rsidRPr="00141ED0" w:rsidRDefault="00141ED0" w:rsidP="00141ED0"/>
    <w:p w14:paraId="5EB60ED1" w14:textId="77777777" w:rsidR="00141ED0" w:rsidRPr="00141ED0" w:rsidRDefault="00141ED0" w:rsidP="00141ED0">
      <w:pPr>
        <w:rPr>
          <w:b/>
          <w:u w:val="single"/>
        </w:rPr>
      </w:pPr>
      <w:r w:rsidRPr="00141ED0">
        <w:rPr>
          <w:b/>
          <w:u w:val="single"/>
        </w:rPr>
        <w:t xml:space="preserve">Proposition de méthode : </w:t>
      </w:r>
    </w:p>
    <w:p w14:paraId="09634477" w14:textId="77777777" w:rsidR="00141ED0" w:rsidRDefault="00141ED0" w:rsidP="00141ED0">
      <w:pPr>
        <w:pStyle w:val="Paragraphedeliste"/>
        <w:numPr>
          <w:ilvl w:val="0"/>
          <w:numId w:val="2"/>
        </w:numPr>
      </w:pPr>
      <w:r>
        <w:t xml:space="preserve">1/ </w:t>
      </w:r>
      <w:r w:rsidRPr="00141ED0">
        <w:rPr>
          <w:b/>
        </w:rPr>
        <w:t>Analyse</w:t>
      </w:r>
      <w:r>
        <w:t xml:space="preserve"> du cadre règlementaire actuel et ses exigences </w:t>
      </w:r>
    </w:p>
    <w:p w14:paraId="40464938" w14:textId="77777777" w:rsidR="00141ED0" w:rsidRDefault="00141ED0" w:rsidP="00141ED0">
      <w:pPr>
        <w:pStyle w:val="Paragraphedeliste"/>
        <w:numPr>
          <w:ilvl w:val="1"/>
          <w:numId w:val="2"/>
        </w:numPr>
      </w:pPr>
      <w:r>
        <w:t xml:space="preserve">Identifier les critères obligatoires </w:t>
      </w:r>
    </w:p>
    <w:p w14:paraId="6373C7D4" w14:textId="77777777" w:rsidR="00141ED0" w:rsidRDefault="00141ED0" w:rsidP="00141ED0">
      <w:pPr>
        <w:pStyle w:val="Paragraphedeliste"/>
        <w:numPr>
          <w:ilvl w:val="0"/>
          <w:numId w:val="2"/>
        </w:numPr>
      </w:pPr>
      <w:r>
        <w:t xml:space="preserve">2/ </w:t>
      </w:r>
      <w:r w:rsidRPr="00141ED0">
        <w:rPr>
          <w:b/>
        </w:rPr>
        <w:t>Revue de littérature</w:t>
      </w:r>
      <w:r>
        <w:t xml:space="preserve"> sur le profil des enseignants en santé, la pédagogie para médicales et les compétences de superviseurs cliniques, comparaison avec les formateurs.trices en kiné et soins infirmiers </w:t>
      </w:r>
    </w:p>
    <w:p w14:paraId="6BC5EBBA" w14:textId="77777777" w:rsidR="00141ED0" w:rsidRDefault="00141ED0" w:rsidP="00141ED0">
      <w:pPr>
        <w:pStyle w:val="Paragraphedeliste"/>
        <w:numPr>
          <w:ilvl w:val="1"/>
          <w:numId w:val="2"/>
        </w:numPr>
      </w:pPr>
      <w:r>
        <w:t xml:space="preserve">Identifier les bonnes pratiques transférables </w:t>
      </w:r>
    </w:p>
    <w:p w14:paraId="22F12500" w14:textId="77777777" w:rsidR="00141ED0" w:rsidRDefault="00141ED0" w:rsidP="00141ED0">
      <w:pPr>
        <w:pStyle w:val="Paragraphedeliste"/>
        <w:numPr>
          <w:ilvl w:val="0"/>
          <w:numId w:val="2"/>
        </w:numPr>
      </w:pPr>
      <w:r>
        <w:t xml:space="preserve">3/ </w:t>
      </w:r>
      <w:r w:rsidRPr="00141ED0">
        <w:rPr>
          <w:b/>
        </w:rPr>
        <w:t>Enquête qualitative</w:t>
      </w:r>
      <w:r>
        <w:t xml:space="preserve"> avec des entretiens semi-directifs des directeurs pédagogiques, enseignants experts, jeunes enseignants, étudiants et jeunes diplômés pour recueillir leur avis. </w:t>
      </w:r>
    </w:p>
    <w:p w14:paraId="1825302B" w14:textId="77777777" w:rsidR="00141ED0" w:rsidRDefault="00141ED0" w:rsidP="00141ED0">
      <w:pPr>
        <w:pStyle w:val="Paragraphedeliste"/>
        <w:numPr>
          <w:ilvl w:val="1"/>
          <w:numId w:val="2"/>
        </w:numPr>
      </w:pPr>
      <w:r>
        <w:t>Recueillir les compétences essentielles, les qualités nécessaires, les manques observés</w:t>
      </w:r>
      <w:r w:rsidR="00376432">
        <w:t>….</w:t>
      </w:r>
    </w:p>
    <w:p w14:paraId="65B599D1" w14:textId="77777777" w:rsidR="00141ED0" w:rsidRDefault="00141ED0" w:rsidP="00141ED0">
      <w:pPr>
        <w:pStyle w:val="Paragraphedeliste"/>
        <w:numPr>
          <w:ilvl w:val="0"/>
          <w:numId w:val="2"/>
        </w:numPr>
      </w:pPr>
      <w:r>
        <w:t>4/</w:t>
      </w:r>
      <w:r w:rsidRPr="00141ED0">
        <w:rPr>
          <w:b/>
        </w:rPr>
        <w:t>Analyse des données</w:t>
      </w:r>
      <w:r>
        <w:t xml:space="preserve"> avec la construction d’une grille de profil</w:t>
      </w:r>
    </w:p>
    <w:p w14:paraId="02DAC99C" w14:textId="77777777" w:rsidR="00141ED0" w:rsidRPr="00F03CE2" w:rsidRDefault="00141ED0" w:rsidP="00141ED0">
      <w:pPr>
        <w:pStyle w:val="Paragraphedeliste"/>
        <w:numPr>
          <w:ilvl w:val="0"/>
          <w:numId w:val="2"/>
        </w:numPr>
      </w:pPr>
      <w:r>
        <w:t xml:space="preserve">5/ Permettre la </w:t>
      </w:r>
      <w:r w:rsidRPr="00141ED0">
        <w:rPr>
          <w:b/>
        </w:rPr>
        <w:t>proposition d’un profil type</w:t>
      </w:r>
      <w:r>
        <w:t xml:space="preserve"> </w:t>
      </w:r>
    </w:p>
    <w:p w14:paraId="1E75219E" w14:textId="77777777" w:rsidR="00EA07ED" w:rsidRDefault="00EA07ED"/>
    <w:p w14:paraId="0E9769DE" w14:textId="77777777" w:rsidR="00EA07ED" w:rsidRPr="00783E60" w:rsidRDefault="00783E60">
      <w:pPr>
        <w:rPr>
          <w:b/>
        </w:rPr>
      </w:pPr>
      <w:r w:rsidRPr="00783E60">
        <w:rPr>
          <w:b/>
        </w:rPr>
        <w:t xml:space="preserve">Regarder les formations existantes pouvant être exigées : DU, MASTER 1 ou 2 </w:t>
      </w:r>
    </w:p>
    <w:p w14:paraId="61C52E5B" w14:textId="77777777" w:rsidR="00EA07ED" w:rsidRPr="00783E60" w:rsidRDefault="00EA07ED">
      <w:pPr>
        <w:rPr>
          <w:b/>
        </w:rPr>
      </w:pPr>
    </w:p>
    <w:p w14:paraId="6490488D" w14:textId="77777777" w:rsidR="00EA07ED" w:rsidRDefault="00EA07ED"/>
    <w:p w14:paraId="0E3C2DDB" w14:textId="77777777" w:rsidR="00EA07ED" w:rsidRDefault="0047335A">
      <w:pPr>
        <w:pStyle w:val="Titre2"/>
        <w:numPr>
          <w:ilvl w:val="0"/>
          <w:numId w:val="1"/>
        </w:numPr>
      </w:pPr>
      <w:r>
        <w:t xml:space="preserve">Références identifiées (le cas échéant) </w:t>
      </w:r>
    </w:p>
    <w:p w14:paraId="35B7DBDD" w14:textId="77777777" w:rsidR="00EA07ED" w:rsidRDefault="00EA07ED"/>
    <w:p w14:paraId="697A74B1" w14:textId="77777777" w:rsidR="00783E60" w:rsidRDefault="00783E60"/>
    <w:p w14:paraId="19DB881D" w14:textId="77777777" w:rsidR="00EA07ED" w:rsidRDefault="00EA07ED"/>
    <w:p w14:paraId="160183E6" w14:textId="77777777" w:rsidR="00EA07ED" w:rsidRDefault="00EA07ED"/>
    <w:p w14:paraId="532DCD58" w14:textId="77777777" w:rsidR="00EA07ED" w:rsidRDefault="00EA07ED"/>
    <w:p w14:paraId="1F2B8B0D" w14:textId="77777777" w:rsidR="00EA07ED" w:rsidRDefault="0047335A">
      <w:pPr>
        <w:pStyle w:val="Titre2"/>
        <w:numPr>
          <w:ilvl w:val="0"/>
          <w:numId w:val="1"/>
        </w:numPr>
      </w:pPr>
      <w:r>
        <w:t>Réserves ou points de vigilance (le cas échéant)</w:t>
      </w:r>
    </w:p>
    <w:p w14:paraId="648242A5" w14:textId="77777777" w:rsidR="00376432" w:rsidRDefault="00141ED0">
      <w:pPr>
        <w:pStyle w:val="Titre2"/>
        <w:ind w:left="720"/>
        <w:rPr>
          <w:b w:val="0"/>
          <w:color w:val="000000" w:themeColor="text1"/>
        </w:rPr>
      </w:pPr>
      <w:r w:rsidRPr="00141ED0">
        <w:rPr>
          <w:b w:val="0"/>
          <w:color w:val="000000" w:themeColor="text1"/>
        </w:rPr>
        <w:t>Interroger des personnels des différents établissements</w:t>
      </w:r>
      <w:r w:rsidR="00376432">
        <w:rPr>
          <w:b w:val="0"/>
          <w:color w:val="000000" w:themeColor="text1"/>
        </w:rPr>
        <w:t> :</w:t>
      </w:r>
    </w:p>
    <w:p w14:paraId="7443945F" w14:textId="77777777" w:rsidR="00376432" w:rsidRDefault="00376432" w:rsidP="00376432">
      <w:pPr>
        <w:pStyle w:val="Titre2"/>
        <w:numPr>
          <w:ilvl w:val="0"/>
          <w:numId w:val="2"/>
        </w:numPr>
        <w:rPr>
          <w:b w:val="0"/>
          <w:color w:val="000000" w:themeColor="text1"/>
        </w:rPr>
      </w:pPr>
      <w:r>
        <w:rPr>
          <w:b w:val="0"/>
          <w:color w:val="000000" w:themeColor="text1"/>
        </w:rPr>
        <w:t>Indépendants ou appartenant</w:t>
      </w:r>
      <w:r w:rsidR="0047335A">
        <w:rPr>
          <w:b w:val="0"/>
          <w:color w:val="000000" w:themeColor="text1"/>
        </w:rPr>
        <w:t>s à un</w:t>
      </w:r>
      <w:r>
        <w:rPr>
          <w:b w:val="0"/>
          <w:color w:val="000000" w:themeColor="text1"/>
        </w:rPr>
        <w:t xml:space="preserve"> groupe, </w:t>
      </w:r>
    </w:p>
    <w:p w14:paraId="5F9FF7F2" w14:textId="77777777" w:rsidR="0047335A" w:rsidRDefault="00376432" w:rsidP="00376432">
      <w:pPr>
        <w:pStyle w:val="Titre2"/>
        <w:numPr>
          <w:ilvl w:val="0"/>
          <w:numId w:val="2"/>
        </w:numPr>
        <w:rPr>
          <w:b w:val="0"/>
          <w:color w:val="000000" w:themeColor="text1"/>
        </w:rPr>
      </w:pPr>
      <w:r>
        <w:rPr>
          <w:b w:val="0"/>
          <w:color w:val="000000" w:themeColor="text1"/>
        </w:rPr>
        <w:t>F</w:t>
      </w:r>
      <w:r w:rsidR="00141ED0" w:rsidRPr="00141ED0">
        <w:rPr>
          <w:b w:val="0"/>
          <w:color w:val="000000" w:themeColor="text1"/>
        </w:rPr>
        <w:t xml:space="preserve">ormateurs.trices </w:t>
      </w:r>
    </w:p>
    <w:p w14:paraId="16F7ED49" w14:textId="77777777" w:rsidR="0047335A" w:rsidRDefault="00141ED0" w:rsidP="0047335A">
      <w:pPr>
        <w:pStyle w:val="Titre2"/>
        <w:numPr>
          <w:ilvl w:val="1"/>
          <w:numId w:val="2"/>
        </w:numPr>
        <w:rPr>
          <w:b w:val="0"/>
          <w:color w:val="000000" w:themeColor="text1"/>
        </w:rPr>
      </w:pPr>
      <w:r w:rsidRPr="00141ED0">
        <w:rPr>
          <w:b w:val="0"/>
          <w:color w:val="000000" w:themeColor="text1"/>
        </w:rPr>
        <w:t xml:space="preserve">pour formation initiale post bac  </w:t>
      </w:r>
    </w:p>
    <w:p w14:paraId="4056D25A" w14:textId="77777777" w:rsidR="00EA07ED" w:rsidRPr="00141ED0" w:rsidRDefault="0047335A" w:rsidP="0047335A">
      <w:pPr>
        <w:pStyle w:val="Titre2"/>
        <w:numPr>
          <w:ilvl w:val="1"/>
          <w:numId w:val="2"/>
        </w:numPr>
        <w:rPr>
          <w:b w:val="0"/>
          <w:color w:val="000000" w:themeColor="text1"/>
        </w:rPr>
      </w:pPr>
      <w:r>
        <w:rPr>
          <w:b w:val="0"/>
          <w:color w:val="000000" w:themeColor="text1"/>
        </w:rPr>
        <w:t xml:space="preserve">pour </w:t>
      </w:r>
      <w:r w:rsidR="00141ED0" w:rsidRPr="00141ED0">
        <w:rPr>
          <w:b w:val="0"/>
          <w:color w:val="000000" w:themeColor="text1"/>
        </w:rPr>
        <w:t>formation réservées aux professionnels</w:t>
      </w:r>
      <w:r w:rsidR="00141ED0">
        <w:rPr>
          <w:b w:val="0"/>
          <w:color w:val="000000" w:themeColor="text1"/>
        </w:rPr>
        <w:t>.les</w:t>
      </w:r>
      <w:r w:rsidR="00141ED0" w:rsidRPr="00141ED0">
        <w:rPr>
          <w:b w:val="0"/>
          <w:color w:val="000000" w:themeColor="text1"/>
        </w:rPr>
        <w:t xml:space="preserve"> de santé avec des systèmes de dispense. </w:t>
      </w:r>
    </w:p>
    <w:p w14:paraId="5DD08F73" w14:textId="77777777" w:rsidR="00EA07ED" w:rsidRDefault="00EA07ED"/>
    <w:p w14:paraId="251C16EE" w14:textId="77777777" w:rsidR="00EA07ED" w:rsidRDefault="0047335A">
      <w:pPr>
        <w:pStyle w:val="Titre2"/>
        <w:numPr>
          <w:ilvl w:val="0"/>
          <w:numId w:val="1"/>
        </w:numPr>
      </w:pPr>
      <w:r>
        <w:t>Ressource humaine missionnée (le cas échéant)</w:t>
      </w:r>
    </w:p>
    <w:p w14:paraId="41A86E5F" w14:textId="77777777" w:rsidR="00EA07ED" w:rsidRDefault="00EA07ED"/>
    <w:sectPr w:rsidR="00EA07E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w:panose1 w:val="02070409020205020404"/>
    <w:charset w:val="00"/>
    <w:family w:val="modern"/>
    <w:pitch w:val="fixed"/>
    <w:sig w:usb0="00000003" w:usb1="00000000" w:usb2="00000000" w:usb3="00000000" w:csb0="00000001" w:csb1="00000000"/>
  </w:font>
  <w:font w:name="-webkit-standar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B5ED1"/>
    <w:multiLevelType w:val="multilevel"/>
    <w:tmpl w:val="77C67DFA"/>
    <w:lvl w:ilvl="0">
      <w:start w:val="1"/>
      <w:numFmt w:val="decimal"/>
      <w:pStyle w:val="Listepu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304DD6"/>
    <w:multiLevelType w:val="hybridMultilevel"/>
    <w:tmpl w:val="AB043F52"/>
    <w:lvl w:ilvl="0" w:tplc="9866219C">
      <w:start w:val="2"/>
      <w:numFmt w:val="bullet"/>
      <w:lvlText w:val="-"/>
      <w:lvlJc w:val="left"/>
      <w:pPr>
        <w:ind w:left="720" w:hanging="360"/>
      </w:pPr>
      <w:rPr>
        <w:rFonts w:ascii="Cambria" w:eastAsia="Cambria" w:hAnsi="Cambria" w:cs="Cambr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328731">
    <w:abstractNumId w:val="0"/>
  </w:num>
  <w:num w:numId="2" w16cid:durableId="204355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TrueTypeFonts/>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ED"/>
    <w:rsid w:val="00141ED0"/>
    <w:rsid w:val="00376432"/>
    <w:rsid w:val="00420D5D"/>
    <w:rsid w:val="0047335A"/>
    <w:rsid w:val="00783E60"/>
    <w:rsid w:val="00906273"/>
    <w:rsid w:val="0097227F"/>
    <w:rsid w:val="00BB6F2B"/>
    <w:rsid w:val="00BE4AB2"/>
    <w:rsid w:val="00EA07ED"/>
    <w:rsid w:val="00F03CE2"/>
    <w:rsid w:val="00F06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4CE822"/>
  <w15:docId w15:val="{41107730-0C3B-584B-BE1A-801A05DD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0"/>
      <w:outlineLvl w:val="0"/>
    </w:pPr>
    <w:rPr>
      <w:rFonts w:ascii="Calibri" w:eastAsia="Calibri" w:hAnsi="Calibri" w:cs="Calibri"/>
      <w:b/>
      <w:bCs/>
      <w:color w:val="366091"/>
      <w:sz w:val="28"/>
      <w:szCs w:val="28"/>
    </w:rPr>
  </w:style>
  <w:style w:type="paragraph" w:styleId="Titre2">
    <w:name w:val="heading 2"/>
    <w:basedOn w:val="Normal"/>
    <w:next w:val="Normal"/>
    <w:uiPriority w:val="9"/>
    <w:unhideWhenUsed/>
    <w:qFormat/>
    <w:pPr>
      <w:keepNext/>
      <w:keepLines/>
      <w:spacing w:before="200" w:after="0"/>
      <w:outlineLvl w:val="1"/>
    </w:pPr>
    <w:rPr>
      <w:rFonts w:ascii="Calibri" w:eastAsia="Calibri" w:hAnsi="Calibri" w:cs="Calibri"/>
      <w:b/>
      <w:bCs/>
      <w:color w:val="4F81BD"/>
      <w:sz w:val="26"/>
      <w:szCs w:val="26"/>
    </w:rPr>
  </w:style>
  <w:style w:type="paragraph" w:styleId="Titre3">
    <w:name w:val="heading 3"/>
    <w:basedOn w:val="Normal"/>
    <w:next w:val="Normal"/>
    <w:uiPriority w:val="9"/>
    <w:semiHidden/>
    <w:unhideWhenUsed/>
    <w:qFormat/>
    <w:pPr>
      <w:keepNext/>
      <w:keepLines/>
      <w:spacing w:before="200" w:after="0"/>
      <w:outlineLvl w:val="2"/>
    </w:pPr>
    <w:rPr>
      <w:rFonts w:ascii="Calibri" w:eastAsia="Calibri" w:hAnsi="Calibri" w:cs="Calibri"/>
      <w:b/>
      <w:bCs/>
      <w:color w:val="4F81BD"/>
    </w:rPr>
  </w:style>
  <w:style w:type="paragraph" w:styleId="Titre4">
    <w:name w:val="heading 4"/>
    <w:basedOn w:val="Normal"/>
    <w:next w:val="Normal"/>
    <w:uiPriority w:val="9"/>
    <w:semiHidden/>
    <w:unhideWhenUsed/>
    <w:qFormat/>
    <w:pPr>
      <w:keepNext/>
      <w:keepLines/>
      <w:spacing w:before="200" w:after="0"/>
      <w:outlineLvl w:val="3"/>
    </w:pPr>
    <w:rPr>
      <w:rFonts w:ascii="Calibri" w:eastAsia="Calibri" w:hAnsi="Calibri" w:cs="Calibri"/>
      <w:b/>
      <w:bCs/>
      <w:i/>
      <w:iCs/>
      <w:color w:val="4F81BD"/>
    </w:rPr>
  </w:style>
  <w:style w:type="paragraph" w:styleId="Titre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Titre6">
    <w:name w:val="heading 6"/>
    <w:basedOn w:val="Normal"/>
    <w:next w:val="Normal"/>
    <w:uiPriority w:val="9"/>
    <w:semiHidden/>
    <w:unhideWhenUsed/>
    <w:qFormat/>
    <w:pPr>
      <w:keepNext/>
      <w:keepLines/>
      <w:spacing w:before="200" w:after="0"/>
      <w:outlineLvl w:val="5"/>
    </w:pPr>
    <w:rPr>
      <w:rFonts w:ascii="Calibri" w:eastAsia="Calibri" w:hAnsi="Calibri" w:cs="Calibri"/>
      <w:i/>
      <w:iCs/>
      <w:color w:val="243F61"/>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0">
    <w:name w:val="TableNormal"/>
    <w:tblPr>
      <w:tblCellMar>
        <w:top w:w="100" w:type="dxa"/>
        <w:left w:w="100" w:type="dxa"/>
        <w:bottom w:w="100" w:type="dxa"/>
        <w:right w:w="100" w:type="dxa"/>
      </w:tblCellMar>
    </w:tblPr>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uiPriority w:val="9"/>
    <w:rsid w:val="00FC693F"/>
    <w:rPr>
      <w:rFonts w:asciiTheme="majorHAnsi" w:eastAsiaTheme="majorEastAsia" w:hAnsiTheme="majorHAnsi" w:cstheme="majorBidi"/>
      <w:b/>
      <w:bCs/>
      <w:color w:val="4F81BD" w:themeColor="accent1"/>
    </w:rPr>
  </w:style>
  <w:style w:type="character" w:customStyle="1" w:styleId="TitreCar">
    <w:name w:val="Titre Car"/>
    <w:basedOn w:val="Policepardfaut"/>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ous-titreCar">
    <w:name w:val="Sous-titre Car"/>
    <w:basedOn w:val="Policepardfaut"/>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tabs>
        <w:tab w:val="num" w:pos="720"/>
      </w:tabs>
      <w:ind w:left="720" w:hanging="720"/>
      <w:contextualSpacing/>
    </w:pPr>
  </w:style>
  <w:style w:type="paragraph" w:styleId="Listepuces3">
    <w:name w:val="List Bullet 3"/>
    <w:basedOn w:val="Normal"/>
    <w:uiPriority w:val="99"/>
    <w:unhideWhenUsed/>
    <w:rsid w:val="00326F90"/>
    <w:pPr>
      <w:tabs>
        <w:tab w:val="num" w:pos="720"/>
      </w:tabs>
      <w:ind w:left="720" w:hanging="720"/>
      <w:contextualSpacing/>
    </w:pPr>
  </w:style>
  <w:style w:type="paragraph" w:styleId="Listenumros">
    <w:name w:val="List Number"/>
    <w:basedOn w:val="Normal"/>
    <w:uiPriority w:val="99"/>
    <w:unhideWhenUsed/>
    <w:rsid w:val="00326F90"/>
    <w:pPr>
      <w:tabs>
        <w:tab w:val="num" w:pos="720"/>
      </w:tabs>
      <w:ind w:left="720" w:hanging="720"/>
      <w:contextualSpacing/>
    </w:pPr>
  </w:style>
  <w:style w:type="paragraph" w:styleId="Listenumros2">
    <w:name w:val="List Number 2"/>
    <w:basedOn w:val="Normal"/>
    <w:uiPriority w:val="99"/>
    <w:unhideWhenUsed/>
    <w:rsid w:val="0029639D"/>
    <w:pPr>
      <w:tabs>
        <w:tab w:val="num" w:pos="720"/>
      </w:tabs>
      <w:ind w:left="720" w:hanging="720"/>
      <w:contextualSpacing/>
    </w:pPr>
  </w:style>
  <w:style w:type="paragraph" w:styleId="Listenumros3">
    <w:name w:val="List Number 3"/>
    <w:basedOn w:val="Normal"/>
    <w:uiPriority w:val="99"/>
    <w:unhideWhenUsed/>
    <w:rsid w:val="0029639D"/>
    <w:pPr>
      <w:tabs>
        <w:tab w:val="num" w:pos="720"/>
      </w:tabs>
      <w:ind w:left="720" w:hanging="720"/>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next w:val="Normal"/>
    <w:uiPriority w:val="39"/>
    <w:semiHidden/>
    <w:unhideWhenUsed/>
    <w:qFormat/>
    <w:rsid w:val="00FC693F"/>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ous-titre">
    <w:name w:val="Subtitle"/>
    <w:basedOn w:val="Normal"/>
    <w:next w:val="Normal"/>
    <w:uiPriority w:val="11"/>
    <w:qFormat/>
    <w:rPr>
      <w:rFonts w:ascii="Calibri" w:eastAsia="Calibri" w:hAnsi="Calibri" w:cs="Calibri"/>
      <w:i/>
      <w:iCs/>
      <w:color w:val="4F81BD"/>
      <w:sz w:val="24"/>
      <w:szCs w:val="24"/>
    </w:rPr>
  </w:style>
  <w:style w:type="paragraph" w:styleId="NormalWeb">
    <w:name w:val="Normal (Web)"/>
    <w:basedOn w:val="Normal"/>
    <w:uiPriority w:val="99"/>
    <w:semiHidden/>
    <w:unhideWhenUsed/>
    <w:rsid w:val="00141ED0"/>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1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Wiz2xNHpAGzAfa0DWIJ75PozA==">CgMxLjA4AGolChRzdWdnZXN0LmFuYmlhcTQ1c3F4NBINUm9iZXJ0IE1lc2zDqWolChRzdWdnZXN0LmFqcmF2dHl4b2dkaxINUm9iZXJ0IE1lc2zDqXIhMVVHSmJuX29WQ0R3cDRIM0lfeVpnaV9sREx3OF9fbV9H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Jessica ROPERT</cp:lastModifiedBy>
  <cp:revision>2</cp:revision>
  <dcterms:created xsi:type="dcterms:W3CDTF">2026-03-27T19:27:00Z</dcterms:created>
  <dcterms:modified xsi:type="dcterms:W3CDTF">2026-03-27T19:27:00Z</dcterms:modified>
</cp:coreProperties>
</file>